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216C" w:rsidRDefault="004C7C78" w:rsidP="004D216C">
      <w:pPr>
        <w:spacing w:after="0" w:line="240" w:lineRule="auto"/>
        <w:ind w:left="-30"/>
        <w:outlineLvl w:val="0"/>
        <w:rPr>
          <w:rFonts w:ascii="Times New Roman" w:eastAsia="Times New Roman" w:hAnsi="Times New Roman" w:cs="Times New Roman"/>
          <w:b/>
          <w:bCs/>
          <w:color w:val="222222"/>
          <w:kern w:val="36"/>
          <w:sz w:val="28"/>
          <w:szCs w:val="28"/>
          <w:lang w:val="kk-KZ" w:eastAsia="ru-RU"/>
        </w:rPr>
      </w:pPr>
      <w:r w:rsidRPr="004C7C78">
        <w:rPr>
          <w:rFonts w:ascii="Arial" w:eastAsia="Times New Roman" w:hAnsi="Arial" w:cs="Arial"/>
          <w:b/>
          <w:bCs/>
          <w:color w:val="222222"/>
          <w:kern w:val="36"/>
          <w:sz w:val="2"/>
          <w:szCs w:val="2"/>
          <w:lang w:eastAsia="ru-RU"/>
        </w:rPr>
        <w:br/>
      </w:r>
      <w:bookmarkStart w:id="0" w:name="_GoBack"/>
      <w:bookmarkEnd w:id="0"/>
      <w:r w:rsidRPr="004C7C78">
        <w:rPr>
          <w:rFonts w:ascii="Times New Roman" w:eastAsia="Times New Roman" w:hAnsi="Times New Roman" w:cs="Times New Roman"/>
          <w:b/>
          <w:bCs/>
          <w:color w:val="222222"/>
          <w:kern w:val="36"/>
          <w:sz w:val="28"/>
          <w:szCs w:val="28"/>
          <w:lang w:eastAsia="ru-RU"/>
        </w:rPr>
        <w:t>ХИМИЯЛЫҚ ЭЛЕМЕНТТЕРДІҢ ПЕРИОДТЫҚ ЗАҢЫ МЕН ПЕРИОДТЫҚ ЖҮЙЕСІ</w:t>
      </w:r>
      <w:r w:rsidR="004D216C">
        <w:rPr>
          <w:rFonts w:ascii="Times New Roman" w:eastAsia="Times New Roman" w:hAnsi="Times New Roman" w:cs="Times New Roman"/>
          <w:b/>
          <w:bCs/>
          <w:color w:val="222222"/>
          <w:kern w:val="36"/>
          <w:sz w:val="28"/>
          <w:szCs w:val="28"/>
          <w:lang w:val="kk-KZ" w:eastAsia="ru-RU"/>
        </w:rPr>
        <w:t xml:space="preserve"> </w:t>
      </w:r>
    </w:p>
    <w:p w:rsidR="004C7C78" w:rsidRPr="00D0347D" w:rsidRDefault="004C7C78" w:rsidP="004D216C">
      <w:pPr>
        <w:spacing w:after="0" w:line="240" w:lineRule="auto"/>
        <w:ind w:left="-30"/>
        <w:outlineLvl w:val="0"/>
        <w:rPr>
          <w:rFonts w:ascii="Times New Roman" w:eastAsia="Times New Roman" w:hAnsi="Times New Roman" w:cs="Times New Roman"/>
          <w:sz w:val="29"/>
          <w:szCs w:val="29"/>
          <w:lang w:val="kk-KZ" w:eastAsia="ru-RU"/>
        </w:rPr>
      </w:pPr>
      <w:r w:rsidRPr="004C7C78">
        <w:rPr>
          <w:rFonts w:ascii="Times New Roman" w:eastAsia="Times New Roman" w:hAnsi="Times New Roman" w:cs="Times New Roman"/>
          <w:b/>
          <w:bCs/>
          <w:sz w:val="29"/>
          <w:szCs w:val="29"/>
          <w:lang w:val="kk-KZ" w:eastAsia="ru-RU"/>
        </w:rPr>
        <w:t>Менделеевтің периодтық заңы</w:t>
      </w:r>
      <w:r w:rsidRPr="004C7C78">
        <w:rPr>
          <w:rFonts w:ascii="Times New Roman" w:eastAsia="Times New Roman" w:hAnsi="Times New Roman" w:cs="Times New Roman"/>
          <w:sz w:val="29"/>
          <w:szCs w:val="29"/>
          <w:lang w:val="kk-KZ" w:eastAsia="ru-RU"/>
        </w:rPr>
        <w:t xml:space="preserve"> , периодтық заң – атом ядросы зарядтарының артуына байланысты химиялық элементтер қасиеттерінің периодты өзгеретінін тұжырымдайтын табиғаттың негізгі заңы. </w:t>
      </w:r>
      <w:r w:rsidRPr="00D0347D">
        <w:rPr>
          <w:rFonts w:ascii="Times New Roman" w:eastAsia="Times New Roman" w:hAnsi="Times New Roman" w:cs="Times New Roman"/>
          <w:sz w:val="29"/>
          <w:szCs w:val="29"/>
          <w:lang w:val="kk-KZ" w:eastAsia="ru-RU"/>
        </w:rPr>
        <w:t>Бұл заңды 1869 жылы Д.И.Менделеев ашты. Ол оның толық тұжырымдамасын 1871 жылы жариялады. Менделеевтің 1869 жылы жасаған еңбегі </w:t>
      </w:r>
      <w:r w:rsidRPr="00D0347D">
        <w:rPr>
          <w:rFonts w:ascii="Times New Roman" w:eastAsia="Times New Roman" w:hAnsi="Times New Roman" w:cs="Times New Roman"/>
          <w:i/>
          <w:iCs/>
          <w:sz w:val="29"/>
          <w:szCs w:val="29"/>
          <w:lang w:val="kk-KZ" w:eastAsia="ru-RU"/>
        </w:rPr>
        <w:t>элементтердің периодтық жүйесі</w:t>
      </w:r>
      <w:r w:rsidRPr="00D0347D">
        <w:rPr>
          <w:rFonts w:ascii="Times New Roman" w:eastAsia="Times New Roman" w:hAnsi="Times New Roman" w:cs="Times New Roman"/>
          <w:sz w:val="29"/>
          <w:szCs w:val="29"/>
          <w:lang w:val="kk-KZ" w:eastAsia="ru-RU"/>
        </w:rPr>
        <w:t> – Менделеевтің периодтық заңының графиктік бейнесі. Бұл заң элементтердің периодтық жүйесімен тығыз байланысты және бірін-бірі толықтырып, түсіндіреді. Ядроның заряды (Z) жүйедегі элементтердің атом нөміріне тең. Z өсуі бойынша орналасқан элементтер Z (Н, Нe, Lі, Be…) 7 период түзеді.</w:t>
      </w:r>
    </w:p>
    <w:p w:rsidR="004C7C78" w:rsidRPr="00D0347D" w:rsidRDefault="004C7C78" w:rsidP="004D216C">
      <w:pPr>
        <w:spacing w:before="360" w:after="0" w:line="240" w:lineRule="auto"/>
        <w:rPr>
          <w:rFonts w:ascii="Times New Roman" w:eastAsia="Times New Roman" w:hAnsi="Times New Roman" w:cs="Times New Roman"/>
          <w:sz w:val="29"/>
          <w:szCs w:val="29"/>
          <w:lang w:val="kk-KZ" w:eastAsia="ru-RU"/>
        </w:rPr>
      </w:pPr>
      <w:r w:rsidRPr="00D0347D">
        <w:rPr>
          <w:rFonts w:ascii="Times New Roman" w:eastAsia="Times New Roman" w:hAnsi="Times New Roman" w:cs="Times New Roman"/>
          <w:sz w:val="29"/>
          <w:szCs w:val="29"/>
          <w:lang w:val="kk-KZ" w:eastAsia="ru-RU"/>
        </w:rPr>
        <w:t>Периодтық жүйе элементтердің реттік нөмірі оның ядросындағы оң зарядтардың және оны айналып жүретін электрондардың санын көрсетеді. Мысалы, №101 элементтің ядросында 101 оң заряд бар, оны 101 электрон айналып жүреді.</w:t>
      </w:r>
    </w:p>
    <w:p w:rsidR="004C7C78" w:rsidRPr="00D0347D" w:rsidRDefault="004C7C78" w:rsidP="004D216C">
      <w:pPr>
        <w:spacing w:before="360" w:after="0" w:line="240" w:lineRule="auto"/>
        <w:rPr>
          <w:rFonts w:ascii="Times New Roman" w:eastAsia="Times New Roman" w:hAnsi="Times New Roman" w:cs="Times New Roman"/>
          <w:sz w:val="29"/>
          <w:szCs w:val="29"/>
          <w:lang w:val="kk-KZ" w:eastAsia="ru-RU"/>
        </w:rPr>
      </w:pPr>
      <w:r w:rsidRPr="00D0347D">
        <w:rPr>
          <w:rFonts w:ascii="Times New Roman" w:eastAsia="Times New Roman" w:hAnsi="Times New Roman" w:cs="Times New Roman"/>
          <w:sz w:val="29"/>
          <w:szCs w:val="29"/>
          <w:lang w:val="kk-KZ" w:eastAsia="ru-RU"/>
        </w:rPr>
        <w:t>Элементтер қасиеттерінің периодтық өзгеруіне сәйкес периодтық жүйеде горизонталь бағытта орналасқан </w:t>
      </w:r>
      <w:r w:rsidRPr="00D0347D">
        <w:rPr>
          <w:rFonts w:ascii="Times New Roman" w:eastAsia="Times New Roman" w:hAnsi="Times New Roman" w:cs="Times New Roman"/>
          <w:b/>
          <w:bCs/>
          <w:sz w:val="29"/>
          <w:szCs w:val="29"/>
          <w:lang w:val="kk-KZ" w:eastAsia="ru-RU"/>
        </w:rPr>
        <w:t>7 период</w:t>
      </w:r>
      <w:r w:rsidRPr="00D0347D">
        <w:rPr>
          <w:rFonts w:ascii="Times New Roman" w:eastAsia="Times New Roman" w:hAnsi="Times New Roman" w:cs="Times New Roman"/>
          <w:sz w:val="29"/>
          <w:szCs w:val="29"/>
          <w:lang w:val="kk-KZ" w:eastAsia="ru-RU"/>
        </w:rPr>
        <w:t> бар.</w:t>
      </w:r>
    </w:p>
    <w:p w:rsidR="004C7C78" w:rsidRPr="00D0347D" w:rsidRDefault="004C7C78" w:rsidP="004D216C">
      <w:pPr>
        <w:spacing w:before="360" w:after="0" w:line="240" w:lineRule="auto"/>
        <w:rPr>
          <w:rFonts w:ascii="Times New Roman" w:eastAsia="Times New Roman" w:hAnsi="Times New Roman" w:cs="Times New Roman"/>
          <w:sz w:val="29"/>
          <w:szCs w:val="29"/>
          <w:lang w:val="kk-KZ" w:eastAsia="ru-RU"/>
        </w:rPr>
      </w:pPr>
      <w:r w:rsidRPr="00D0347D">
        <w:rPr>
          <w:rFonts w:ascii="Times New Roman" w:eastAsia="Times New Roman" w:hAnsi="Times New Roman" w:cs="Times New Roman"/>
          <w:b/>
          <w:bCs/>
          <w:sz w:val="29"/>
          <w:szCs w:val="29"/>
          <w:lang w:val="kk-KZ" w:eastAsia="ru-RU"/>
        </w:rPr>
        <w:t>Период</w:t>
      </w:r>
      <w:r w:rsidRPr="00D0347D">
        <w:rPr>
          <w:rFonts w:ascii="Times New Roman" w:eastAsia="Times New Roman" w:hAnsi="Times New Roman" w:cs="Times New Roman"/>
          <w:sz w:val="29"/>
          <w:szCs w:val="29"/>
          <w:lang w:val="kk-KZ" w:eastAsia="ru-RU"/>
        </w:rPr>
        <w:t> деп сілтілік металдан басталып, инертті газбен аяқталатын элементтер тобын айтады. Ұзын периодты жүйеде әрбір период бір қатарға орналасқан, ал қысқа периодты жүйеде 1, 2, 3 периодтар бір қатардан, 4, 5, 6 периодтардың әрқайсысы екі қатардан тұрады. Ал 7 период әлі аяқталмаған. </w:t>
      </w:r>
      <w:r w:rsidRPr="00D0347D">
        <w:rPr>
          <w:rFonts w:ascii="Times New Roman" w:eastAsia="Times New Roman" w:hAnsi="Times New Roman" w:cs="Times New Roman"/>
          <w:b/>
          <w:bCs/>
          <w:sz w:val="29"/>
          <w:szCs w:val="29"/>
          <w:lang w:val="kk-KZ" w:eastAsia="ru-RU"/>
        </w:rPr>
        <w:t>Лантаноидтар</w:t>
      </w:r>
      <w:r w:rsidRPr="00D0347D">
        <w:rPr>
          <w:rFonts w:ascii="Times New Roman" w:eastAsia="Times New Roman" w:hAnsi="Times New Roman" w:cs="Times New Roman"/>
          <w:sz w:val="29"/>
          <w:szCs w:val="29"/>
          <w:lang w:val="kk-KZ" w:eastAsia="ru-RU"/>
        </w:rPr>
        <w:t> мен </w:t>
      </w:r>
      <w:r w:rsidRPr="00D0347D">
        <w:rPr>
          <w:rFonts w:ascii="Times New Roman" w:eastAsia="Times New Roman" w:hAnsi="Times New Roman" w:cs="Times New Roman"/>
          <w:b/>
          <w:bCs/>
          <w:sz w:val="29"/>
          <w:szCs w:val="29"/>
          <w:lang w:val="kk-KZ" w:eastAsia="ru-RU"/>
        </w:rPr>
        <w:t>актиноидтар</w:t>
      </w:r>
      <w:r w:rsidRPr="00D0347D">
        <w:rPr>
          <w:rFonts w:ascii="Times New Roman" w:eastAsia="Times New Roman" w:hAnsi="Times New Roman" w:cs="Times New Roman"/>
          <w:sz w:val="29"/>
          <w:szCs w:val="29"/>
          <w:lang w:val="kk-KZ" w:eastAsia="ru-RU"/>
        </w:rPr>
        <w:t> деп аталатын әрқайсысы 14 элементтен тұратын элементтер қатары кестеден тыс оның төменгі жағына орналасқан.</w:t>
      </w:r>
    </w:p>
    <w:p w:rsidR="004C7C78" w:rsidRPr="00D0347D" w:rsidRDefault="004C7C78" w:rsidP="004D216C">
      <w:pPr>
        <w:spacing w:before="360" w:after="0" w:line="240" w:lineRule="auto"/>
        <w:rPr>
          <w:rFonts w:ascii="Times New Roman" w:eastAsia="Times New Roman" w:hAnsi="Times New Roman" w:cs="Times New Roman"/>
          <w:sz w:val="29"/>
          <w:szCs w:val="29"/>
          <w:lang w:val="kk-KZ" w:eastAsia="ru-RU"/>
        </w:rPr>
      </w:pPr>
      <w:r w:rsidRPr="00D0347D">
        <w:rPr>
          <w:rFonts w:ascii="Times New Roman" w:eastAsia="Times New Roman" w:hAnsi="Times New Roman" w:cs="Times New Roman"/>
          <w:sz w:val="29"/>
          <w:szCs w:val="29"/>
          <w:lang w:val="kk-KZ" w:eastAsia="ru-RU"/>
        </w:rPr>
        <w:t>Периодтың нөмірі осы периодта орналасқан элементтер атомдарының қалыпты электрондары орналасатын қабаттардың санын көрсетеді.</w:t>
      </w:r>
    </w:p>
    <w:p w:rsidR="004C7C78" w:rsidRPr="00D0347D" w:rsidRDefault="004C7C78" w:rsidP="004D216C">
      <w:pPr>
        <w:spacing w:before="360" w:after="0" w:line="240" w:lineRule="auto"/>
        <w:rPr>
          <w:rFonts w:ascii="Times New Roman" w:eastAsia="Times New Roman" w:hAnsi="Times New Roman" w:cs="Times New Roman"/>
          <w:sz w:val="29"/>
          <w:szCs w:val="29"/>
          <w:lang w:val="kk-KZ" w:eastAsia="ru-RU"/>
        </w:rPr>
      </w:pPr>
      <w:r w:rsidRPr="00D0347D">
        <w:rPr>
          <w:rFonts w:ascii="Times New Roman" w:eastAsia="Times New Roman" w:hAnsi="Times New Roman" w:cs="Times New Roman"/>
          <w:sz w:val="29"/>
          <w:szCs w:val="29"/>
          <w:lang w:val="kk-KZ" w:eastAsia="ru-RU"/>
        </w:rPr>
        <w:t>Әрбір периодта </w:t>
      </w:r>
      <w:r w:rsidRPr="00D0347D">
        <w:rPr>
          <w:rFonts w:ascii="Times New Roman" w:eastAsia="Times New Roman" w:hAnsi="Times New Roman" w:cs="Times New Roman"/>
          <w:b/>
          <w:bCs/>
          <w:sz w:val="29"/>
          <w:szCs w:val="29"/>
          <w:lang w:val="kk-KZ" w:eastAsia="ru-RU"/>
        </w:rPr>
        <w:t>солдан</w:t>
      </w:r>
      <w:r w:rsidRPr="00D0347D">
        <w:rPr>
          <w:rFonts w:ascii="Times New Roman" w:eastAsia="Times New Roman" w:hAnsi="Times New Roman" w:cs="Times New Roman"/>
          <w:sz w:val="29"/>
          <w:szCs w:val="29"/>
          <w:lang w:val="kk-KZ" w:eastAsia="ru-RU"/>
        </w:rPr>
        <w:t> </w:t>
      </w:r>
      <w:r w:rsidRPr="00D0347D">
        <w:rPr>
          <w:rFonts w:ascii="Times New Roman" w:eastAsia="Times New Roman" w:hAnsi="Times New Roman" w:cs="Times New Roman"/>
          <w:b/>
          <w:bCs/>
          <w:sz w:val="29"/>
          <w:szCs w:val="29"/>
          <w:lang w:val="kk-KZ" w:eastAsia="ru-RU"/>
        </w:rPr>
        <w:t>оңға</w:t>
      </w:r>
      <w:r w:rsidRPr="00D0347D">
        <w:rPr>
          <w:rFonts w:ascii="Times New Roman" w:eastAsia="Times New Roman" w:hAnsi="Times New Roman" w:cs="Times New Roman"/>
          <w:sz w:val="29"/>
          <w:szCs w:val="29"/>
          <w:lang w:val="kk-KZ" w:eastAsia="ru-RU"/>
        </w:rPr>
        <w:t> </w:t>
      </w:r>
      <w:r w:rsidRPr="00D0347D">
        <w:rPr>
          <w:rFonts w:ascii="Times New Roman" w:eastAsia="Times New Roman" w:hAnsi="Times New Roman" w:cs="Times New Roman"/>
          <w:b/>
          <w:bCs/>
          <w:sz w:val="29"/>
          <w:szCs w:val="29"/>
          <w:lang w:val="kk-KZ" w:eastAsia="ru-RU"/>
        </w:rPr>
        <w:t>қарай</w:t>
      </w:r>
      <w:r w:rsidRPr="00D0347D">
        <w:rPr>
          <w:rFonts w:ascii="Times New Roman" w:eastAsia="Times New Roman" w:hAnsi="Times New Roman" w:cs="Times New Roman"/>
          <w:sz w:val="29"/>
          <w:szCs w:val="29"/>
          <w:lang w:val="kk-KZ" w:eastAsia="ru-RU"/>
        </w:rPr>
        <w:t> элементтердің реттік нөмірлерінің өсуіне байланысты олардың металдық қасиеттері кеміп, бейметалдық қасиеттері артады. Оның себебі атом құрылысы тұрғысынан қарағанда бір периодтағы элементтердің электрондық қабаттарының саны өзгермейді, ал ядро зарядтарының саны біртіндеп арта береді де сыртқы валенттік электрондардың ядроға тартылу күшейеді. Осының нәтижесінде элементтердің радиустары кішірейіп, электрон беру қабілеті азаяды, яғни металдық қасиеттері кемиді де, бейметалдық қасиеттері артады.</w:t>
      </w:r>
    </w:p>
    <w:p w:rsidR="004C7C78" w:rsidRPr="00D0347D" w:rsidRDefault="004C7C78" w:rsidP="004D216C">
      <w:pPr>
        <w:spacing w:before="360" w:after="0" w:line="240" w:lineRule="auto"/>
        <w:rPr>
          <w:rFonts w:ascii="Times New Roman" w:eastAsia="Times New Roman" w:hAnsi="Times New Roman" w:cs="Times New Roman"/>
          <w:sz w:val="29"/>
          <w:szCs w:val="29"/>
          <w:lang w:val="kk-KZ" w:eastAsia="ru-RU"/>
        </w:rPr>
      </w:pPr>
      <w:r w:rsidRPr="00D0347D">
        <w:rPr>
          <w:rFonts w:ascii="Times New Roman" w:eastAsia="Times New Roman" w:hAnsi="Times New Roman" w:cs="Times New Roman"/>
          <w:sz w:val="29"/>
          <w:szCs w:val="29"/>
          <w:lang w:val="kk-KZ" w:eastAsia="ru-RU"/>
        </w:rPr>
        <w:t xml:space="preserve">Қысқа периодты жүйе жеті периодтар, ал бұлар 10 қатардан тұрады. Алғашқы үш периодтың әрқайсысы бір қатардан тұрады және оларды кіші </w:t>
      </w:r>
      <w:r w:rsidRPr="00D0347D">
        <w:rPr>
          <w:rFonts w:ascii="Times New Roman" w:eastAsia="Times New Roman" w:hAnsi="Times New Roman" w:cs="Times New Roman"/>
          <w:sz w:val="29"/>
          <w:szCs w:val="29"/>
          <w:lang w:val="kk-KZ" w:eastAsia="ru-RU"/>
        </w:rPr>
        <w:lastRenderedPageBreak/>
        <w:t>периодтар деп атайды. Бірінші период екі элементтен (сутегі мен гелий), ал 2 және 3 периодтың әрқайсысы 8 элементтен тұрады. Кіші периодтарда элементтердің қасиеттері заңды түрде сілтілік металдан инертті газдарға дейін өзгереді. 4, 5, 6, 7 периодтар үлкен периодтар деп аталады және әрқайсысы 2 қатардан тұрады. 7 период әлі аяқталмаған. 4 және 5 периодтың әрқайсысы 18 элементтен тұрады, 6 период кестенің төменгі жағына орналасқан лантаноидты қоса есептегенде 32 элементтен, ал 7 период кестеден тыс орналасқан актиноидты қосқанда шамамен 19 элементтен тұрады.</w:t>
      </w:r>
    </w:p>
    <w:p w:rsidR="004C7C78" w:rsidRPr="00D0347D" w:rsidRDefault="004C7C78" w:rsidP="004D216C">
      <w:pPr>
        <w:spacing w:before="360" w:after="0" w:line="240" w:lineRule="auto"/>
        <w:rPr>
          <w:rFonts w:ascii="Times New Roman" w:eastAsia="Times New Roman" w:hAnsi="Times New Roman" w:cs="Times New Roman"/>
          <w:sz w:val="29"/>
          <w:szCs w:val="29"/>
          <w:lang w:val="kk-KZ" w:eastAsia="ru-RU"/>
        </w:rPr>
      </w:pPr>
      <w:r w:rsidRPr="00D0347D">
        <w:rPr>
          <w:rFonts w:ascii="Times New Roman" w:eastAsia="Times New Roman" w:hAnsi="Times New Roman" w:cs="Times New Roman"/>
          <w:sz w:val="29"/>
          <w:szCs w:val="29"/>
          <w:lang w:val="kk-KZ" w:eastAsia="ru-RU"/>
        </w:rPr>
        <w:t>Кіші периодтарда элементтердің қасиеттері біртіндеп өзгеретін болса, әрбір үлкен период ішінде элементтердің қасиеттері екі рет периодты түрде өзгереді. Мысалы, әр периодта элементтердің оксидтеріндегі жоғары валенттіктері периодтың басынан ортасына дейін біртіндеп өсіп шегіне жетеді, содан кейін қайтадан 1 – ден 7 – ге дейін өседі.</w:t>
      </w:r>
    </w:p>
    <w:p w:rsidR="004C7C78" w:rsidRPr="00D0347D" w:rsidRDefault="004C7C78" w:rsidP="004D216C">
      <w:pPr>
        <w:spacing w:before="360" w:after="0" w:line="240" w:lineRule="auto"/>
        <w:rPr>
          <w:rFonts w:ascii="Times New Roman" w:eastAsia="Times New Roman" w:hAnsi="Times New Roman" w:cs="Times New Roman"/>
          <w:sz w:val="29"/>
          <w:szCs w:val="29"/>
          <w:lang w:val="kk-KZ" w:eastAsia="ru-RU"/>
        </w:rPr>
      </w:pPr>
      <w:r w:rsidRPr="00D0347D">
        <w:rPr>
          <w:rFonts w:ascii="Times New Roman" w:eastAsia="Times New Roman" w:hAnsi="Times New Roman" w:cs="Times New Roman"/>
          <w:sz w:val="29"/>
          <w:szCs w:val="29"/>
          <w:lang w:val="kk-KZ" w:eastAsia="ru-RU"/>
        </w:rPr>
        <w:t>Периодты жүйенің ұзын пішінді кестесінде негізгі топшалар бір – бірінен бөлініп әрқайсысы жеке топтар түрінде орналасқан. Қысқа пішінді кестеде бір топқа жататын негізгі және қосымша топша элементтерінің ұқсастығын көрсету үшін олардың нөмірлері бірдей, ал индекстері әр түрлі болады (мысалы ІА – негізгі, ІВ – қосымша). Сонымен қатар ұзын формалы периодтық жүйеде лантаноидтар мен актиноидтар кестенің құрамына кіреді.</w:t>
      </w:r>
    </w:p>
    <w:p w:rsidR="004C7C78" w:rsidRPr="00D0347D" w:rsidRDefault="004C7C78" w:rsidP="004D216C">
      <w:pPr>
        <w:spacing w:before="360" w:after="0" w:line="240" w:lineRule="auto"/>
        <w:rPr>
          <w:rFonts w:ascii="Times New Roman" w:eastAsia="Times New Roman" w:hAnsi="Times New Roman" w:cs="Times New Roman"/>
          <w:sz w:val="29"/>
          <w:szCs w:val="29"/>
          <w:lang w:val="kk-KZ" w:eastAsia="ru-RU"/>
        </w:rPr>
      </w:pPr>
      <w:r w:rsidRPr="00D0347D">
        <w:rPr>
          <w:rFonts w:ascii="Times New Roman" w:eastAsia="Times New Roman" w:hAnsi="Times New Roman" w:cs="Times New Roman"/>
          <w:sz w:val="29"/>
          <w:szCs w:val="29"/>
          <w:lang w:val="kk-KZ" w:eastAsia="ru-RU"/>
        </w:rPr>
        <w:t>Д. И. Менделеевтің қысқа пішінді периодтық жүйесі вертикаль бағытта орналасқан сегіз </w:t>
      </w:r>
      <w:r w:rsidRPr="00D0347D">
        <w:rPr>
          <w:rFonts w:ascii="Times New Roman" w:eastAsia="Times New Roman" w:hAnsi="Times New Roman" w:cs="Times New Roman"/>
          <w:b/>
          <w:bCs/>
          <w:sz w:val="29"/>
          <w:szCs w:val="29"/>
          <w:lang w:val="kk-KZ" w:eastAsia="ru-RU"/>
        </w:rPr>
        <w:t>топтан</w:t>
      </w:r>
      <w:r w:rsidRPr="00D0347D">
        <w:rPr>
          <w:rFonts w:ascii="Times New Roman" w:eastAsia="Times New Roman" w:hAnsi="Times New Roman" w:cs="Times New Roman"/>
          <w:sz w:val="29"/>
          <w:szCs w:val="29"/>
          <w:lang w:val="kk-KZ" w:eastAsia="ru-RU"/>
        </w:rPr>
        <w:t> тұрады. Әрбір топ </w:t>
      </w:r>
      <w:r w:rsidRPr="00D0347D">
        <w:rPr>
          <w:rFonts w:ascii="Times New Roman" w:eastAsia="Times New Roman" w:hAnsi="Times New Roman" w:cs="Times New Roman"/>
          <w:b/>
          <w:bCs/>
          <w:sz w:val="29"/>
          <w:szCs w:val="29"/>
          <w:lang w:val="kk-KZ" w:eastAsia="ru-RU"/>
        </w:rPr>
        <w:t>негізгі</w:t>
      </w:r>
      <w:r w:rsidRPr="00D0347D">
        <w:rPr>
          <w:rFonts w:ascii="Times New Roman" w:eastAsia="Times New Roman" w:hAnsi="Times New Roman" w:cs="Times New Roman"/>
          <w:sz w:val="29"/>
          <w:szCs w:val="29"/>
          <w:lang w:val="kk-KZ" w:eastAsia="ru-RU"/>
        </w:rPr>
        <w:t> және </w:t>
      </w:r>
      <w:r w:rsidRPr="00D0347D">
        <w:rPr>
          <w:rFonts w:ascii="Times New Roman" w:eastAsia="Times New Roman" w:hAnsi="Times New Roman" w:cs="Times New Roman"/>
          <w:b/>
          <w:bCs/>
          <w:sz w:val="29"/>
          <w:szCs w:val="29"/>
          <w:lang w:val="kk-KZ" w:eastAsia="ru-RU"/>
        </w:rPr>
        <w:t>қосымша</w:t>
      </w:r>
      <w:r w:rsidRPr="00D0347D">
        <w:rPr>
          <w:rFonts w:ascii="Times New Roman" w:eastAsia="Times New Roman" w:hAnsi="Times New Roman" w:cs="Times New Roman"/>
          <w:sz w:val="29"/>
          <w:szCs w:val="29"/>
          <w:lang w:val="kk-KZ" w:eastAsia="ru-RU"/>
        </w:rPr>
        <w:t> топшаға бөлінеді. Бір топтағы негізгі және қосымша топша элементтерінің оттекті қосылыстарындағы ең жоғарғы валенттілігі сол топтың нөміріне сәйкес.</w:t>
      </w:r>
    </w:p>
    <w:p w:rsidR="004C7C78" w:rsidRPr="00D0347D" w:rsidRDefault="004C7C78" w:rsidP="004D216C">
      <w:pPr>
        <w:spacing w:before="360" w:after="0" w:line="240" w:lineRule="auto"/>
        <w:rPr>
          <w:rFonts w:ascii="Times New Roman" w:eastAsia="Times New Roman" w:hAnsi="Times New Roman" w:cs="Times New Roman"/>
          <w:sz w:val="29"/>
          <w:szCs w:val="29"/>
          <w:lang w:val="kk-KZ" w:eastAsia="ru-RU"/>
        </w:rPr>
      </w:pPr>
      <w:r w:rsidRPr="00D0347D">
        <w:rPr>
          <w:rFonts w:ascii="Times New Roman" w:eastAsia="Times New Roman" w:hAnsi="Times New Roman" w:cs="Times New Roman"/>
          <w:sz w:val="29"/>
          <w:szCs w:val="29"/>
          <w:lang w:val="kk-KZ" w:eastAsia="ru-RU"/>
        </w:rPr>
        <w:t>Әрбір топтағы бір топшаға орналасқан элементтердің қасиеттері өзара ұқсас болады. Әрбір негізгі топшада </w:t>
      </w:r>
      <w:r w:rsidRPr="00D0347D">
        <w:rPr>
          <w:rFonts w:ascii="Times New Roman" w:eastAsia="Times New Roman" w:hAnsi="Times New Roman" w:cs="Times New Roman"/>
          <w:b/>
          <w:bCs/>
          <w:sz w:val="29"/>
          <w:szCs w:val="29"/>
          <w:lang w:val="kk-KZ" w:eastAsia="ru-RU"/>
        </w:rPr>
        <w:t>жоғарыдан</w:t>
      </w:r>
      <w:r w:rsidRPr="00D0347D">
        <w:rPr>
          <w:rFonts w:ascii="Times New Roman" w:eastAsia="Times New Roman" w:hAnsi="Times New Roman" w:cs="Times New Roman"/>
          <w:sz w:val="29"/>
          <w:szCs w:val="29"/>
          <w:lang w:val="kk-KZ" w:eastAsia="ru-RU"/>
        </w:rPr>
        <w:t> </w:t>
      </w:r>
      <w:r w:rsidRPr="00D0347D">
        <w:rPr>
          <w:rFonts w:ascii="Times New Roman" w:eastAsia="Times New Roman" w:hAnsi="Times New Roman" w:cs="Times New Roman"/>
          <w:b/>
          <w:bCs/>
          <w:sz w:val="29"/>
          <w:szCs w:val="29"/>
          <w:lang w:val="kk-KZ" w:eastAsia="ru-RU"/>
        </w:rPr>
        <w:t>төмен</w:t>
      </w:r>
      <w:r w:rsidRPr="00D0347D">
        <w:rPr>
          <w:rFonts w:ascii="Times New Roman" w:eastAsia="Times New Roman" w:hAnsi="Times New Roman" w:cs="Times New Roman"/>
          <w:sz w:val="29"/>
          <w:szCs w:val="29"/>
          <w:lang w:val="kk-KZ" w:eastAsia="ru-RU"/>
        </w:rPr>
        <w:t> </w:t>
      </w:r>
      <w:r w:rsidRPr="00D0347D">
        <w:rPr>
          <w:rFonts w:ascii="Times New Roman" w:eastAsia="Times New Roman" w:hAnsi="Times New Roman" w:cs="Times New Roman"/>
          <w:b/>
          <w:bCs/>
          <w:sz w:val="29"/>
          <w:szCs w:val="29"/>
          <w:lang w:val="kk-KZ" w:eastAsia="ru-RU"/>
        </w:rPr>
        <w:t>қарай</w:t>
      </w:r>
      <w:r w:rsidRPr="00D0347D">
        <w:rPr>
          <w:rFonts w:ascii="Times New Roman" w:eastAsia="Times New Roman" w:hAnsi="Times New Roman" w:cs="Times New Roman"/>
          <w:sz w:val="29"/>
          <w:szCs w:val="29"/>
          <w:lang w:val="kk-KZ" w:eastAsia="ru-RU"/>
        </w:rPr>
        <w:t> металдық қасиет күшейіп, бейметалдық қасиет азаяды, өйткені осы бағытта олардың атомдарының радиустары артып, тотықсыздандырғыштық қабілеті артады.</w:t>
      </w:r>
    </w:p>
    <w:p w:rsidR="004C7C78" w:rsidRPr="00D0347D" w:rsidRDefault="004C7C78" w:rsidP="004D216C">
      <w:pPr>
        <w:spacing w:before="360" w:after="0" w:line="240" w:lineRule="auto"/>
        <w:rPr>
          <w:rFonts w:ascii="Times New Roman" w:eastAsia="Times New Roman" w:hAnsi="Times New Roman" w:cs="Times New Roman"/>
          <w:sz w:val="29"/>
          <w:szCs w:val="29"/>
          <w:lang w:val="kk-KZ" w:eastAsia="ru-RU"/>
        </w:rPr>
      </w:pPr>
      <w:r w:rsidRPr="00D0347D">
        <w:rPr>
          <w:rFonts w:ascii="Times New Roman" w:eastAsia="Times New Roman" w:hAnsi="Times New Roman" w:cs="Times New Roman"/>
          <w:sz w:val="29"/>
          <w:szCs w:val="29"/>
          <w:lang w:val="kk-KZ" w:eastAsia="ru-RU"/>
        </w:rPr>
        <w:t>Мысалы, төртінші негізгі топшадағы көміртегі бейметалл, ал қорғасын нағыз металл.</w:t>
      </w:r>
    </w:p>
    <w:p w:rsidR="004C7C78" w:rsidRPr="00D0347D" w:rsidRDefault="004C7C78" w:rsidP="004D216C">
      <w:pPr>
        <w:spacing w:before="360" w:after="0" w:line="240" w:lineRule="auto"/>
        <w:rPr>
          <w:rFonts w:ascii="Times New Roman" w:eastAsia="Times New Roman" w:hAnsi="Times New Roman" w:cs="Times New Roman"/>
          <w:sz w:val="29"/>
          <w:szCs w:val="29"/>
          <w:lang w:val="kk-KZ" w:eastAsia="ru-RU"/>
        </w:rPr>
      </w:pPr>
      <w:r w:rsidRPr="00D0347D">
        <w:rPr>
          <w:rFonts w:ascii="Times New Roman" w:eastAsia="Times New Roman" w:hAnsi="Times New Roman" w:cs="Times New Roman"/>
          <w:b/>
          <w:bCs/>
          <w:sz w:val="29"/>
          <w:szCs w:val="29"/>
          <w:lang w:val="kk-KZ" w:eastAsia="ru-RU"/>
        </w:rPr>
        <w:t>Периодтық заңның маңызы</w:t>
      </w:r>
    </w:p>
    <w:p w:rsidR="004C7C78" w:rsidRPr="00D0347D" w:rsidRDefault="004C7C78" w:rsidP="004D216C">
      <w:pPr>
        <w:spacing w:before="360" w:after="0" w:line="240" w:lineRule="auto"/>
        <w:rPr>
          <w:rFonts w:ascii="Times New Roman" w:eastAsia="Times New Roman" w:hAnsi="Times New Roman" w:cs="Times New Roman"/>
          <w:sz w:val="29"/>
          <w:szCs w:val="29"/>
          <w:lang w:val="kk-KZ" w:eastAsia="ru-RU"/>
        </w:rPr>
      </w:pPr>
      <w:r w:rsidRPr="00D0347D">
        <w:rPr>
          <w:rFonts w:ascii="Times New Roman" w:eastAsia="Times New Roman" w:hAnsi="Times New Roman" w:cs="Times New Roman"/>
          <w:sz w:val="29"/>
          <w:szCs w:val="29"/>
          <w:lang w:val="kk-KZ" w:eastAsia="ru-RU"/>
        </w:rPr>
        <w:t xml:space="preserve">Периодтық заң ашылған кезде көптеген элементтер белгісіз еді. Д. И. Менделеев аса үлкен болжампаздықпен олардың кейбіреулерінің </w:t>
      </w:r>
      <w:r w:rsidRPr="00D0347D">
        <w:rPr>
          <w:rFonts w:ascii="Times New Roman" w:eastAsia="Times New Roman" w:hAnsi="Times New Roman" w:cs="Times New Roman"/>
          <w:sz w:val="29"/>
          <w:szCs w:val="29"/>
          <w:lang w:val="kk-KZ" w:eastAsia="ru-RU"/>
        </w:rPr>
        <w:lastRenderedPageBreak/>
        <w:t>қасиеттерін сипаттаған болатын (скандий - Л. Нильсон, галлий - Лекок де Буабодран, германий - К. Винклер).</w:t>
      </w:r>
    </w:p>
    <w:p w:rsidR="004C7C78" w:rsidRPr="00D0347D" w:rsidRDefault="004C7C78" w:rsidP="004D216C">
      <w:pPr>
        <w:spacing w:before="360" w:after="0" w:line="240" w:lineRule="auto"/>
        <w:rPr>
          <w:rFonts w:ascii="Times New Roman" w:eastAsia="Times New Roman" w:hAnsi="Times New Roman" w:cs="Times New Roman"/>
          <w:sz w:val="29"/>
          <w:szCs w:val="29"/>
          <w:lang w:val="kk-KZ" w:eastAsia="ru-RU"/>
        </w:rPr>
      </w:pPr>
      <w:r w:rsidRPr="00D0347D">
        <w:rPr>
          <w:rFonts w:ascii="Times New Roman" w:eastAsia="Times New Roman" w:hAnsi="Times New Roman" w:cs="Times New Roman"/>
          <w:sz w:val="29"/>
          <w:szCs w:val="29"/>
          <w:lang w:val="kk-KZ" w:eastAsia="ru-RU"/>
        </w:rPr>
        <w:t>Ғалымның көзінің тірісінде ол болжаған элементтер ашылып, периодтық заңның дұрыстығының айғағы болды.</w:t>
      </w:r>
    </w:p>
    <w:p w:rsidR="004C7C78" w:rsidRPr="004C7C78" w:rsidRDefault="004C7C78" w:rsidP="004D216C">
      <w:pPr>
        <w:spacing w:before="360" w:after="0" w:line="240" w:lineRule="auto"/>
        <w:rPr>
          <w:rFonts w:ascii="Times New Roman" w:eastAsia="Times New Roman" w:hAnsi="Times New Roman" w:cs="Times New Roman"/>
          <w:sz w:val="29"/>
          <w:szCs w:val="29"/>
          <w:lang w:eastAsia="ru-RU"/>
        </w:rPr>
      </w:pPr>
      <w:r w:rsidRPr="004C7C78">
        <w:rPr>
          <w:rFonts w:ascii="Times New Roman" w:eastAsia="Times New Roman" w:hAnsi="Times New Roman" w:cs="Times New Roman"/>
          <w:b/>
          <w:bCs/>
          <w:sz w:val="29"/>
          <w:szCs w:val="29"/>
          <w:lang w:eastAsia="ru-RU"/>
        </w:rPr>
        <w:t>Галлий</w:t>
      </w:r>
      <w:r w:rsidRPr="004C7C78">
        <w:rPr>
          <w:rFonts w:ascii="Times New Roman" w:eastAsia="Times New Roman" w:hAnsi="Times New Roman" w:cs="Times New Roman"/>
          <w:sz w:val="29"/>
          <w:szCs w:val="29"/>
          <w:lang w:eastAsia="ru-RU"/>
        </w:rPr>
        <w:t> </w:t>
      </w:r>
      <w:proofErr w:type="spellStart"/>
      <w:r w:rsidRPr="004C7C78">
        <w:rPr>
          <w:rFonts w:ascii="Times New Roman" w:eastAsia="Times New Roman" w:hAnsi="Times New Roman" w:cs="Times New Roman"/>
          <w:sz w:val="29"/>
          <w:szCs w:val="29"/>
          <w:lang w:eastAsia="ru-RU"/>
        </w:rPr>
        <w:t>Ga</w:t>
      </w:r>
      <w:proofErr w:type="spellEnd"/>
      <w:r w:rsidRPr="004C7C78">
        <w:rPr>
          <w:rFonts w:ascii="Times New Roman" w:eastAsia="Times New Roman" w:hAnsi="Times New Roman" w:cs="Times New Roman"/>
          <w:sz w:val="29"/>
          <w:szCs w:val="29"/>
          <w:lang w:eastAsia="ru-RU"/>
        </w:rPr>
        <w:t xml:space="preserve"> 1875 ж., </w:t>
      </w:r>
      <w:r w:rsidRPr="004C7C78">
        <w:rPr>
          <w:rFonts w:ascii="Times New Roman" w:eastAsia="Times New Roman" w:hAnsi="Times New Roman" w:cs="Times New Roman"/>
          <w:b/>
          <w:bCs/>
          <w:sz w:val="29"/>
          <w:szCs w:val="29"/>
          <w:lang w:eastAsia="ru-RU"/>
        </w:rPr>
        <w:t>скандий</w:t>
      </w:r>
      <w:r w:rsidRPr="004C7C78">
        <w:rPr>
          <w:rFonts w:ascii="Times New Roman" w:eastAsia="Times New Roman" w:hAnsi="Times New Roman" w:cs="Times New Roman"/>
          <w:sz w:val="29"/>
          <w:szCs w:val="29"/>
          <w:lang w:eastAsia="ru-RU"/>
        </w:rPr>
        <w:t> </w:t>
      </w:r>
      <w:proofErr w:type="spellStart"/>
      <w:r w:rsidRPr="004C7C78">
        <w:rPr>
          <w:rFonts w:ascii="Times New Roman" w:eastAsia="Times New Roman" w:hAnsi="Times New Roman" w:cs="Times New Roman"/>
          <w:sz w:val="29"/>
          <w:szCs w:val="29"/>
          <w:lang w:eastAsia="ru-RU"/>
        </w:rPr>
        <w:t>Sc</w:t>
      </w:r>
      <w:proofErr w:type="spellEnd"/>
      <w:r w:rsidRPr="004C7C78">
        <w:rPr>
          <w:rFonts w:ascii="Times New Roman" w:eastAsia="Times New Roman" w:hAnsi="Times New Roman" w:cs="Times New Roman"/>
          <w:sz w:val="29"/>
          <w:szCs w:val="29"/>
          <w:lang w:eastAsia="ru-RU"/>
        </w:rPr>
        <w:t xml:space="preserve"> 1879 ж., </w:t>
      </w:r>
      <w:r w:rsidRPr="004C7C78">
        <w:rPr>
          <w:rFonts w:ascii="Times New Roman" w:eastAsia="Times New Roman" w:hAnsi="Times New Roman" w:cs="Times New Roman"/>
          <w:b/>
          <w:bCs/>
          <w:sz w:val="29"/>
          <w:szCs w:val="29"/>
          <w:lang w:eastAsia="ru-RU"/>
        </w:rPr>
        <w:t>германий</w:t>
      </w:r>
      <w:r w:rsidRPr="004C7C78">
        <w:rPr>
          <w:rFonts w:ascii="Times New Roman" w:eastAsia="Times New Roman" w:hAnsi="Times New Roman" w:cs="Times New Roman"/>
          <w:sz w:val="29"/>
          <w:szCs w:val="29"/>
          <w:lang w:eastAsia="ru-RU"/>
        </w:rPr>
        <w:t> (</w:t>
      </w:r>
      <w:proofErr w:type="spellStart"/>
      <w:r w:rsidRPr="004C7C78">
        <w:rPr>
          <w:rFonts w:ascii="Times New Roman" w:eastAsia="Times New Roman" w:hAnsi="Times New Roman" w:cs="Times New Roman"/>
          <w:sz w:val="29"/>
          <w:szCs w:val="29"/>
          <w:lang w:eastAsia="ru-RU"/>
        </w:rPr>
        <w:t>Ge</w:t>
      </w:r>
      <w:proofErr w:type="spellEnd"/>
      <w:r w:rsidRPr="004C7C78">
        <w:rPr>
          <w:rFonts w:ascii="Times New Roman" w:eastAsia="Times New Roman" w:hAnsi="Times New Roman" w:cs="Times New Roman"/>
          <w:sz w:val="29"/>
          <w:szCs w:val="29"/>
          <w:lang w:eastAsia="ru-RU"/>
        </w:rPr>
        <w:t xml:space="preserve">) 1885 ж. </w:t>
      </w:r>
      <w:proofErr w:type="spellStart"/>
      <w:r w:rsidRPr="004C7C78">
        <w:rPr>
          <w:rFonts w:ascii="Times New Roman" w:eastAsia="Times New Roman" w:hAnsi="Times New Roman" w:cs="Times New Roman"/>
          <w:sz w:val="29"/>
          <w:szCs w:val="29"/>
          <w:lang w:eastAsia="ru-RU"/>
        </w:rPr>
        <w:t>ашылды</w:t>
      </w:r>
      <w:proofErr w:type="spellEnd"/>
      <w:r w:rsidRPr="004C7C78">
        <w:rPr>
          <w:rFonts w:ascii="Times New Roman" w:eastAsia="Times New Roman" w:hAnsi="Times New Roman" w:cs="Times New Roman"/>
          <w:sz w:val="29"/>
          <w:szCs w:val="29"/>
          <w:lang w:eastAsia="ru-RU"/>
        </w:rPr>
        <w:t>.</w:t>
      </w:r>
    </w:p>
    <w:p w:rsidR="004C7C78" w:rsidRPr="004C7C78" w:rsidRDefault="004C7C78" w:rsidP="004D216C">
      <w:pPr>
        <w:spacing w:before="360" w:after="0" w:line="240" w:lineRule="auto"/>
        <w:rPr>
          <w:rFonts w:ascii="Times New Roman" w:eastAsia="Times New Roman" w:hAnsi="Times New Roman" w:cs="Times New Roman"/>
          <w:sz w:val="29"/>
          <w:szCs w:val="29"/>
          <w:lang w:eastAsia="ru-RU"/>
        </w:rPr>
      </w:pPr>
      <w:r w:rsidRPr="004C7C78">
        <w:rPr>
          <w:rFonts w:ascii="Times New Roman" w:eastAsia="Times New Roman" w:hAnsi="Times New Roman" w:cs="Times New Roman"/>
          <w:sz w:val="29"/>
          <w:szCs w:val="29"/>
          <w:lang w:eastAsia="ru-RU"/>
        </w:rPr>
        <w:t xml:space="preserve">Д.И. Менделеев </w:t>
      </w:r>
      <w:proofErr w:type="spellStart"/>
      <w:r w:rsidRPr="004C7C78">
        <w:rPr>
          <w:rFonts w:ascii="Times New Roman" w:eastAsia="Times New Roman" w:hAnsi="Times New Roman" w:cs="Times New Roman"/>
          <w:sz w:val="29"/>
          <w:szCs w:val="29"/>
          <w:lang w:eastAsia="ru-RU"/>
        </w:rPr>
        <w:t>есептеу</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жолымен</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анықтаған</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сипаттамалары</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олардың</w:t>
      </w:r>
      <w:proofErr w:type="spellEnd"/>
      <w:r w:rsidRPr="004C7C78">
        <w:rPr>
          <w:rFonts w:ascii="Times New Roman" w:eastAsia="Times New Roman" w:hAnsi="Times New Roman" w:cs="Times New Roman"/>
          <w:sz w:val="29"/>
          <w:szCs w:val="29"/>
          <w:lang w:eastAsia="ru-RU"/>
        </w:rPr>
        <w:t xml:space="preserve"> </w:t>
      </w:r>
      <w:proofErr w:type="spellStart"/>
      <w:proofErr w:type="gramStart"/>
      <w:r w:rsidRPr="004C7C78">
        <w:rPr>
          <w:rFonts w:ascii="Times New Roman" w:eastAsia="Times New Roman" w:hAnsi="Times New Roman" w:cs="Times New Roman"/>
          <w:sz w:val="29"/>
          <w:szCs w:val="29"/>
          <w:lang w:eastAsia="ru-RU"/>
        </w:rPr>
        <w:t>тәж</w:t>
      </w:r>
      <w:proofErr w:type="gramEnd"/>
      <w:r w:rsidRPr="004C7C78">
        <w:rPr>
          <w:rFonts w:ascii="Times New Roman" w:eastAsia="Times New Roman" w:hAnsi="Times New Roman" w:cs="Times New Roman"/>
          <w:sz w:val="29"/>
          <w:szCs w:val="29"/>
          <w:lang w:eastAsia="ru-RU"/>
        </w:rPr>
        <w:t>ірибе</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жүзінде</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анықталған</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шамаларына</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сәйкес</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келеді</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Периодтық</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заң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ашылған</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кезде</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белгісіз</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бекзат</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газдар</w:t>
      </w:r>
      <w:proofErr w:type="spellEnd"/>
      <w:r w:rsidRPr="004C7C78">
        <w:rPr>
          <w:rFonts w:ascii="Times New Roman" w:eastAsia="Times New Roman" w:hAnsi="Times New Roman" w:cs="Times New Roman"/>
          <w:sz w:val="29"/>
          <w:szCs w:val="29"/>
          <w:lang w:eastAsia="ru-RU"/>
        </w:rPr>
        <w:t xml:space="preserve"> да </w:t>
      </w:r>
      <w:proofErr w:type="spellStart"/>
      <w:r w:rsidRPr="004C7C78">
        <w:rPr>
          <w:rFonts w:ascii="Times New Roman" w:eastAsia="Times New Roman" w:hAnsi="Times New Roman" w:cs="Times New Roman"/>
          <w:sz w:val="29"/>
          <w:szCs w:val="29"/>
          <w:lang w:eastAsia="ru-RU"/>
        </w:rPr>
        <w:t>қасиеттеріне</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қарай</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галогендер</w:t>
      </w:r>
      <w:proofErr w:type="spellEnd"/>
      <w:r w:rsidRPr="004C7C78">
        <w:rPr>
          <w:rFonts w:ascii="Times New Roman" w:eastAsia="Times New Roman" w:hAnsi="Times New Roman" w:cs="Times New Roman"/>
          <w:sz w:val="29"/>
          <w:szCs w:val="29"/>
          <w:lang w:eastAsia="ru-RU"/>
        </w:rPr>
        <w:t xml:space="preserve"> мен </w:t>
      </w:r>
      <w:proofErr w:type="spellStart"/>
      <w:r w:rsidRPr="004C7C78">
        <w:rPr>
          <w:rFonts w:ascii="Times New Roman" w:eastAsia="Times New Roman" w:hAnsi="Times New Roman" w:cs="Times New Roman"/>
          <w:sz w:val="29"/>
          <w:szCs w:val="29"/>
          <w:lang w:eastAsia="ru-RU"/>
        </w:rPr>
        <w:t>сілтілік</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металдар</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арасынан</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орын</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алды</w:t>
      </w:r>
      <w:proofErr w:type="spellEnd"/>
      <w:r w:rsidRPr="004C7C78">
        <w:rPr>
          <w:rFonts w:ascii="Times New Roman" w:eastAsia="Times New Roman" w:hAnsi="Times New Roman" w:cs="Times New Roman"/>
          <w:sz w:val="29"/>
          <w:szCs w:val="29"/>
          <w:lang w:eastAsia="ru-RU"/>
        </w:rPr>
        <w:t>.</w:t>
      </w:r>
    </w:p>
    <w:p w:rsidR="004C7C78" w:rsidRPr="004C7C78" w:rsidRDefault="004C7C78" w:rsidP="004D216C">
      <w:pPr>
        <w:spacing w:before="360" w:after="0" w:line="240" w:lineRule="auto"/>
        <w:rPr>
          <w:rFonts w:ascii="Times New Roman" w:eastAsia="Times New Roman" w:hAnsi="Times New Roman" w:cs="Times New Roman"/>
          <w:sz w:val="29"/>
          <w:szCs w:val="29"/>
          <w:lang w:eastAsia="ru-RU"/>
        </w:rPr>
      </w:pPr>
      <w:proofErr w:type="spellStart"/>
      <w:r w:rsidRPr="004C7C78">
        <w:rPr>
          <w:rFonts w:ascii="Times New Roman" w:eastAsia="Times New Roman" w:hAnsi="Times New Roman" w:cs="Times New Roman"/>
          <w:sz w:val="29"/>
          <w:szCs w:val="29"/>
          <w:lang w:eastAsia="ru-RU"/>
        </w:rPr>
        <w:t>Заңның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ашылған</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кезінде</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кейбі</w:t>
      </w:r>
      <w:proofErr w:type="gramStart"/>
      <w:r w:rsidRPr="004C7C78">
        <w:rPr>
          <w:rFonts w:ascii="Times New Roman" w:eastAsia="Times New Roman" w:hAnsi="Times New Roman" w:cs="Times New Roman"/>
          <w:sz w:val="29"/>
          <w:szCs w:val="29"/>
          <w:lang w:eastAsia="ru-RU"/>
        </w:rPr>
        <w:t>р</w:t>
      </w:r>
      <w:proofErr w:type="spellEnd"/>
      <w:proofErr w:type="gram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элементтердің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валенттіліктері</w:t>
      </w:r>
      <w:proofErr w:type="spellEnd"/>
      <w:r w:rsidRPr="004C7C78">
        <w:rPr>
          <w:rFonts w:ascii="Times New Roman" w:eastAsia="Times New Roman" w:hAnsi="Times New Roman" w:cs="Times New Roman"/>
          <w:sz w:val="29"/>
          <w:szCs w:val="29"/>
          <w:lang w:eastAsia="ru-RU"/>
        </w:rPr>
        <w:t xml:space="preserve"> мен </w:t>
      </w:r>
      <w:proofErr w:type="spellStart"/>
      <w:r w:rsidRPr="004C7C78">
        <w:rPr>
          <w:rFonts w:ascii="Times New Roman" w:eastAsia="Times New Roman" w:hAnsi="Times New Roman" w:cs="Times New Roman"/>
          <w:sz w:val="29"/>
          <w:szCs w:val="29"/>
          <w:lang w:eastAsia="ru-RU"/>
        </w:rPr>
        <w:t>атомдық</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массалары</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дұрыс</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анықталмаған</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еді</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Элементтердің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қасиеттерінің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өзгеру</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заңдылықтары</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сақталатындай</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етіп</w:t>
      </w:r>
      <w:proofErr w:type="spellEnd"/>
      <w:r w:rsidRPr="004C7C78">
        <w:rPr>
          <w:rFonts w:ascii="Times New Roman" w:eastAsia="Times New Roman" w:hAnsi="Times New Roman" w:cs="Times New Roman"/>
          <w:sz w:val="29"/>
          <w:szCs w:val="29"/>
          <w:lang w:eastAsia="ru-RU"/>
        </w:rPr>
        <w:t xml:space="preserve">, Менделеев </w:t>
      </w:r>
      <w:proofErr w:type="spellStart"/>
      <w:r w:rsidRPr="004C7C78">
        <w:rPr>
          <w:rFonts w:ascii="Times New Roman" w:eastAsia="Times New Roman" w:hAnsi="Times New Roman" w:cs="Times New Roman"/>
          <w:sz w:val="29"/>
          <w:szCs w:val="29"/>
          <w:lang w:eastAsia="ru-RU"/>
        </w:rPr>
        <w:t>бериллийдін</w:t>
      </w:r>
      <w:proofErr w:type="spellEnd"/>
      <w:r w:rsidRPr="004C7C78">
        <w:rPr>
          <w:rFonts w:ascii="Times New Roman" w:eastAsia="Times New Roman" w:hAnsi="Times New Roman" w:cs="Times New Roman"/>
          <w:sz w:val="29"/>
          <w:szCs w:val="29"/>
          <w:lang w:eastAsia="ru-RU"/>
        </w:rPr>
        <w:t>, (</w:t>
      </w:r>
      <w:proofErr w:type="spellStart"/>
      <w:r w:rsidRPr="004C7C78">
        <w:rPr>
          <w:rFonts w:ascii="Times New Roman" w:eastAsia="Times New Roman" w:hAnsi="Times New Roman" w:cs="Times New Roman"/>
          <w:sz w:val="29"/>
          <w:szCs w:val="29"/>
          <w:lang w:eastAsia="ru-RU"/>
        </w:rPr>
        <w:t>Be</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торийдің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Тһ</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церийдің</w:t>
      </w:r>
      <w:proofErr w:type="spellEnd"/>
      <w:r w:rsidRPr="004C7C78">
        <w:rPr>
          <w:rFonts w:ascii="Times New Roman" w:eastAsia="Times New Roman" w:hAnsi="Times New Roman" w:cs="Times New Roman"/>
          <w:sz w:val="29"/>
          <w:szCs w:val="29"/>
          <w:lang w:eastAsia="ru-RU"/>
        </w:rPr>
        <w:t xml:space="preserve"> (С1), </w:t>
      </w:r>
      <w:proofErr w:type="spellStart"/>
      <w:r w:rsidRPr="004C7C78">
        <w:rPr>
          <w:rFonts w:ascii="Times New Roman" w:eastAsia="Times New Roman" w:hAnsi="Times New Roman" w:cs="Times New Roman"/>
          <w:sz w:val="29"/>
          <w:szCs w:val="29"/>
          <w:lang w:eastAsia="ru-RU"/>
        </w:rPr>
        <w:t>индийдің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In</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т.б</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кейбір</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элементтердің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атомдық</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массаларын</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түзетті</w:t>
      </w:r>
      <w:proofErr w:type="spellEnd"/>
      <w:r w:rsidRPr="004C7C78">
        <w:rPr>
          <w:rFonts w:ascii="Times New Roman" w:eastAsia="Times New Roman" w:hAnsi="Times New Roman" w:cs="Times New Roman"/>
          <w:sz w:val="29"/>
          <w:szCs w:val="29"/>
          <w:lang w:eastAsia="ru-RU"/>
        </w:rPr>
        <w:t>.</w:t>
      </w:r>
    </w:p>
    <w:p w:rsidR="004C7C78" w:rsidRPr="004C7C78" w:rsidRDefault="004C7C78" w:rsidP="004D216C">
      <w:pPr>
        <w:spacing w:before="360" w:after="0" w:line="240" w:lineRule="auto"/>
        <w:rPr>
          <w:rFonts w:ascii="Times New Roman" w:eastAsia="Times New Roman" w:hAnsi="Times New Roman" w:cs="Times New Roman"/>
          <w:sz w:val="29"/>
          <w:szCs w:val="29"/>
          <w:lang w:eastAsia="ru-RU"/>
        </w:rPr>
      </w:pPr>
      <w:proofErr w:type="spellStart"/>
      <w:r w:rsidRPr="004C7C78">
        <w:rPr>
          <w:rFonts w:ascii="Times New Roman" w:eastAsia="Times New Roman" w:hAnsi="Times New Roman" w:cs="Times New Roman"/>
          <w:sz w:val="29"/>
          <w:szCs w:val="29"/>
          <w:lang w:eastAsia="ru-RU"/>
        </w:rPr>
        <w:t>Периодтық</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заң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табиғаттың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дамуы</w:t>
      </w:r>
      <w:proofErr w:type="spellEnd"/>
      <w:r w:rsidRPr="004C7C78">
        <w:rPr>
          <w:rFonts w:ascii="Times New Roman" w:eastAsia="Times New Roman" w:hAnsi="Times New Roman" w:cs="Times New Roman"/>
          <w:sz w:val="29"/>
          <w:szCs w:val="29"/>
          <w:lang w:eastAsia="ru-RU"/>
        </w:rPr>
        <w:t xml:space="preserve"> мен </w:t>
      </w:r>
      <w:proofErr w:type="spellStart"/>
      <w:r w:rsidRPr="004C7C78">
        <w:rPr>
          <w:rFonts w:ascii="Times New Roman" w:eastAsia="Times New Roman" w:hAnsi="Times New Roman" w:cs="Times New Roman"/>
          <w:sz w:val="29"/>
          <w:szCs w:val="29"/>
          <w:lang w:eastAsia="ru-RU"/>
        </w:rPr>
        <w:t>бірлігін</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көрсететін</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жалпы</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заң</w:t>
      </w:r>
      <w:proofErr w:type="gramStart"/>
      <w:r w:rsidRPr="004C7C78">
        <w:rPr>
          <w:rFonts w:ascii="Times New Roman" w:eastAsia="Times New Roman" w:hAnsi="Times New Roman" w:cs="Times New Roman"/>
          <w:sz w:val="29"/>
          <w:szCs w:val="29"/>
          <w:lang w:eastAsia="ru-RU"/>
        </w:rPr>
        <w:t>дар</w:t>
      </w:r>
      <w:proofErr w:type="gramEnd"/>
      <w:r w:rsidRPr="004C7C78">
        <w:rPr>
          <w:rFonts w:ascii="Times New Roman" w:eastAsia="Times New Roman" w:hAnsi="Times New Roman" w:cs="Times New Roman"/>
          <w:sz w:val="29"/>
          <w:szCs w:val="29"/>
          <w:lang w:eastAsia="ru-RU"/>
        </w:rPr>
        <w:t>ға</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жатады</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Бұл</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заңның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құрылымдық</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кескіні</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болып</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табылатын</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периодтық</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жүйеде</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периодтар</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бойынша</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элементтердің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сыртқы</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қабаттарында</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электрондар</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санының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біртіндеп</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өсуінен</w:t>
      </w:r>
      <w:proofErr w:type="spellEnd"/>
      <w:r w:rsidRPr="004C7C78">
        <w:rPr>
          <w:rFonts w:ascii="Times New Roman" w:eastAsia="Times New Roman" w:hAnsi="Times New Roman" w:cs="Times New Roman"/>
          <w:sz w:val="29"/>
          <w:szCs w:val="29"/>
          <w:lang w:eastAsia="ru-RU"/>
        </w:rPr>
        <w:t xml:space="preserve"> (1-8) </w:t>
      </w:r>
      <w:proofErr w:type="spellStart"/>
      <w:r w:rsidRPr="004C7C78">
        <w:rPr>
          <w:rFonts w:ascii="Times New Roman" w:eastAsia="Times New Roman" w:hAnsi="Times New Roman" w:cs="Times New Roman"/>
          <w:sz w:val="29"/>
          <w:szCs w:val="29"/>
          <w:lang w:eastAsia="ru-RU"/>
        </w:rPr>
        <w:t>металдық</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қасиет</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екідайлылық</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арқылы</w:t>
      </w:r>
      <w:proofErr w:type="spellEnd"/>
      <w:r w:rsidRPr="004C7C78">
        <w:rPr>
          <w:rFonts w:ascii="Times New Roman" w:eastAsia="Times New Roman" w:hAnsi="Times New Roman" w:cs="Times New Roman"/>
          <w:sz w:val="29"/>
          <w:szCs w:val="29"/>
          <w:lang w:eastAsia="ru-RU"/>
        </w:rPr>
        <w:t xml:space="preserve"> </w:t>
      </w:r>
      <w:proofErr w:type="spellStart"/>
      <w:proofErr w:type="gramStart"/>
      <w:r w:rsidRPr="004C7C78">
        <w:rPr>
          <w:rFonts w:ascii="Times New Roman" w:eastAsia="Times New Roman" w:hAnsi="Times New Roman" w:cs="Times New Roman"/>
          <w:sz w:val="29"/>
          <w:szCs w:val="29"/>
          <w:lang w:eastAsia="ru-RU"/>
        </w:rPr>
        <w:t>бейметалды</w:t>
      </w:r>
      <w:proofErr w:type="gramEnd"/>
      <w:r w:rsidRPr="004C7C78">
        <w:rPr>
          <w:rFonts w:ascii="Times New Roman" w:eastAsia="Times New Roman" w:hAnsi="Times New Roman" w:cs="Times New Roman"/>
          <w:sz w:val="29"/>
          <w:szCs w:val="29"/>
          <w:lang w:eastAsia="ru-RU"/>
        </w:rPr>
        <w:t>ққа</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ауысады</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Бұл</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заңдылық</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табиғаттың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санның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сапаға</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ауысу</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заңының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бі</w:t>
      </w:r>
      <w:proofErr w:type="gramStart"/>
      <w:r w:rsidRPr="004C7C78">
        <w:rPr>
          <w:rFonts w:ascii="Times New Roman" w:eastAsia="Times New Roman" w:hAnsi="Times New Roman" w:cs="Times New Roman"/>
          <w:sz w:val="29"/>
          <w:szCs w:val="29"/>
          <w:lang w:eastAsia="ru-RU"/>
        </w:rPr>
        <w:t>р</w:t>
      </w:r>
      <w:proofErr w:type="spellEnd"/>
      <w:proofErr w:type="gram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көрінісі</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Табиғаттың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тағы</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бір</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жалпы</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заңы</w:t>
      </w:r>
      <w:proofErr w:type="spellEnd"/>
      <w:r w:rsidRPr="004C7C78">
        <w:rPr>
          <w:rFonts w:ascii="Times New Roman" w:eastAsia="Times New Roman" w:hAnsi="Times New Roman" w:cs="Times New Roman"/>
          <w:sz w:val="29"/>
          <w:szCs w:val="29"/>
          <w:lang w:eastAsia="ru-RU"/>
        </w:rPr>
        <w:t xml:space="preserve"> — </w:t>
      </w:r>
      <w:proofErr w:type="spellStart"/>
      <w:r w:rsidRPr="004C7C78">
        <w:rPr>
          <w:rFonts w:ascii="Times New Roman" w:eastAsia="Times New Roman" w:hAnsi="Times New Roman" w:cs="Times New Roman"/>
          <w:sz w:val="29"/>
          <w:szCs w:val="29"/>
          <w:lang w:eastAsia="ru-RU"/>
        </w:rPr>
        <w:t>терісті</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терістеу</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бір</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периодтан</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екіншісіне</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өткенде</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байқалады</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Әрбір</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келесі</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периодтың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элементі</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өзіне</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ұқсас</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алдыңғы</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периодтың</w:t>
      </w:r>
      <w:proofErr w:type="spellEnd"/>
      <w:r w:rsidRPr="004C7C78">
        <w:rPr>
          <w:rFonts w:ascii="Times New Roman" w:eastAsia="Times New Roman" w:hAnsi="Times New Roman" w:cs="Times New Roman"/>
          <w:sz w:val="29"/>
          <w:szCs w:val="29"/>
          <w:lang w:eastAsia="ru-RU"/>
        </w:rPr>
        <w:t xml:space="preserve"> (III—&gt;11) </w:t>
      </w:r>
      <w:proofErr w:type="spellStart"/>
      <w:r w:rsidRPr="004C7C78">
        <w:rPr>
          <w:rFonts w:ascii="Times New Roman" w:eastAsia="Times New Roman" w:hAnsi="Times New Roman" w:cs="Times New Roman"/>
          <w:sz w:val="29"/>
          <w:szCs w:val="29"/>
          <w:lang w:eastAsia="ru-RU"/>
        </w:rPr>
        <w:t>элементінің</w:t>
      </w:r>
      <w:proofErr w:type="spellEnd"/>
      <w:r w:rsidRPr="004C7C78">
        <w:rPr>
          <w:rFonts w:ascii="Times New Roman" w:eastAsia="Times New Roman" w:hAnsi="Times New Roman" w:cs="Times New Roman"/>
          <w:sz w:val="29"/>
          <w:szCs w:val="29"/>
          <w:lang w:eastAsia="ru-RU"/>
        </w:rPr>
        <w:t xml:space="preserve"> (К—&gt;</w:t>
      </w:r>
      <w:proofErr w:type="spellStart"/>
      <w:r w:rsidRPr="004C7C78">
        <w:rPr>
          <w:rFonts w:ascii="Times New Roman" w:eastAsia="Times New Roman" w:hAnsi="Times New Roman" w:cs="Times New Roman"/>
          <w:sz w:val="29"/>
          <w:szCs w:val="29"/>
          <w:lang w:eastAsia="ru-RU"/>
        </w:rPr>
        <w:t>Na</w:t>
      </w:r>
      <w:proofErr w:type="spellEnd"/>
      <w:r w:rsidRPr="004C7C78">
        <w:rPr>
          <w:rFonts w:ascii="Times New Roman" w:eastAsia="Times New Roman" w:hAnsi="Times New Roman" w:cs="Times New Roman"/>
          <w:sz w:val="29"/>
          <w:szCs w:val="29"/>
          <w:lang w:eastAsia="ru-RU"/>
        </w:rPr>
        <w:t xml:space="preserve">, CI—&gt;Ғ) </w:t>
      </w:r>
      <w:proofErr w:type="spellStart"/>
      <w:r w:rsidRPr="004C7C78">
        <w:rPr>
          <w:rFonts w:ascii="Times New Roman" w:eastAsia="Times New Roman" w:hAnsi="Times New Roman" w:cs="Times New Roman"/>
          <w:sz w:val="29"/>
          <w:szCs w:val="29"/>
          <w:lang w:eastAsia="ru-RU"/>
        </w:rPr>
        <w:t>қасиетін</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қайталағанымен</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оның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касиеті</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алдыңғы</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элементтікінен</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аздап</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өзгешеленеді</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яғни</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олардың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белсенділігі</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жоғарырақ</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екенін</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көреміз</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Қарам</w:t>
      </w:r>
      <w:proofErr w:type="gramStart"/>
      <w:r w:rsidRPr="004C7C78">
        <w:rPr>
          <w:rFonts w:ascii="Times New Roman" w:eastAsia="Times New Roman" w:hAnsi="Times New Roman" w:cs="Times New Roman"/>
          <w:sz w:val="29"/>
          <w:szCs w:val="29"/>
          <w:lang w:eastAsia="ru-RU"/>
        </w:rPr>
        <w:t>а-</w:t>
      </w:r>
      <w:proofErr w:type="gramEnd"/>
      <w:r w:rsidRPr="004C7C78">
        <w:rPr>
          <w:rFonts w:ascii="Times New Roman" w:eastAsia="Times New Roman" w:hAnsi="Times New Roman" w:cs="Times New Roman"/>
          <w:sz w:val="29"/>
          <w:szCs w:val="29"/>
          <w:lang w:eastAsia="ru-RU"/>
        </w:rPr>
        <w:t>қарсылықтың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күресі</w:t>
      </w:r>
      <w:proofErr w:type="spellEnd"/>
      <w:r w:rsidRPr="004C7C78">
        <w:rPr>
          <w:rFonts w:ascii="Times New Roman" w:eastAsia="Times New Roman" w:hAnsi="Times New Roman" w:cs="Times New Roman"/>
          <w:sz w:val="29"/>
          <w:szCs w:val="29"/>
          <w:lang w:eastAsia="ru-RU"/>
        </w:rPr>
        <w:t xml:space="preserve"> мен </w:t>
      </w:r>
      <w:proofErr w:type="spellStart"/>
      <w:r w:rsidRPr="004C7C78">
        <w:rPr>
          <w:rFonts w:ascii="Times New Roman" w:eastAsia="Times New Roman" w:hAnsi="Times New Roman" w:cs="Times New Roman"/>
          <w:sz w:val="29"/>
          <w:szCs w:val="29"/>
          <w:lang w:eastAsia="ru-RU"/>
        </w:rPr>
        <w:t>бірлігі</w:t>
      </w:r>
      <w:proofErr w:type="spellEnd"/>
      <w:r w:rsidRPr="004C7C78">
        <w:rPr>
          <w:rFonts w:ascii="Times New Roman" w:eastAsia="Times New Roman" w:hAnsi="Times New Roman" w:cs="Times New Roman"/>
          <w:sz w:val="29"/>
          <w:szCs w:val="29"/>
          <w:lang w:eastAsia="ru-RU"/>
        </w:rPr>
        <w:t xml:space="preserve"> - </w:t>
      </w:r>
      <w:proofErr w:type="spellStart"/>
      <w:r w:rsidRPr="004C7C78">
        <w:rPr>
          <w:rFonts w:ascii="Times New Roman" w:eastAsia="Times New Roman" w:hAnsi="Times New Roman" w:cs="Times New Roman"/>
          <w:sz w:val="29"/>
          <w:szCs w:val="29"/>
          <w:lang w:eastAsia="ru-RU"/>
        </w:rPr>
        <w:t>периодтың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басынан</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аяғына</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жеткенде</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байқалады</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Na</w:t>
      </w:r>
      <w:proofErr w:type="spellEnd"/>
      <w:r w:rsidRPr="004C7C78">
        <w:rPr>
          <w:rFonts w:ascii="Times New Roman" w:eastAsia="Times New Roman" w:hAnsi="Times New Roman" w:cs="Times New Roman"/>
          <w:sz w:val="29"/>
          <w:szCs w:val="29"/>
          <w:lang w:eastAsia="ru-RU"/>
        </w:rPr>
        <w:t xml:space="preserve"> - CI; К - </w:t>
      </w:r>
      <w:proofErr w:type="spellStart"/>
      <w:r w:rsidRPr="004C7C78">
        <w:rPr>
          <w:rFonts w:ascii="Times New Roman" w:eastAsia="Times New Roman" w:hAnsi="Times New Roman" w:cs="Times New Roman"/>
          <w:sz w:val="29"/>
          <w:szCs w:val="29"/>
          <w:lang w:eastAsia="ru-RU"/>
        </w:rPr>
        <w:t>Вг</w:t>
      </w:r>
      <w:proofErr w:type="spellEnd"/>
      <w:r w:rsidRPr="004C7C78">
        <w:rPr>
          <w:rFonts w:ascii="Times New Roman" w:eastAsia="Times New Roman" w:hAnsi="Times New Roman" w:cs="Times New Roman"/>
          <w:sz w:val="29"/>
          <w:szCs w:val="29"/>
          <w:lang w:eastAsia="ru-RU"/>
        </w:rPr>
        <w:t>).</w:t>
      </w:r>
    </w:p>
    <w:p w:rsidR="004C7C78" w:rsidRPr="004C7C78" w:rsidRDefault="004C7C78" w:rsidP="004D216C">
      <w:pPr>
        <w:spacing w:before="360" w:after="0" w:line="240" w:lineRule="auto"/>
        <w:rPr>
          <w:rFonts w:ascii="Times New Roman" w:eastAsia="Times New Roman" w:hAnsi="Times New Roman" w:cs="Times New Roman"/>
          <w:sz w:val="29"/>
          <w:szCs w:val="29"/>
          <w:lang w:eastAsia="ru-RU"/>
        </w:rPr>
      </w:pPr>
      <w:proofErr w:type="spellStart"/>
      <w:r w:rsidRPr="004C7C78">
        <w:rPr>
          <w:rFonts w:ascii="Times New Roman" w:eastAsia="Times New Roman" w:hAnsi="Times New Roman" w:cs="Times New Roman"/>
          <w:sz w:val="29"/>
          <w:szCs w:val="29"/>
          <w:lang w:eastAsia="ru-RU"/>
        </w:rPr>
        <w:t>Периодтық</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заңға</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сүйені</w:t>
      </w:r>
      <w:proofErr w:type="gramStart"/>
      <w:r w:rsidRPr="004C7C78">
        <w:rPr>
          <w:rFonts w:ascii="Times New Roman" w:eastAsia="Times New Roman" w:hAnsi="Times New Roman" w:cs="Times New Roman"/>
          <w:sz w:val="29"/>
          <w:szCs w:val="29"/>
          <w:lang w:eastAsia="ru-RU"/>
        </w:rPr>
        <w:t>п</w:t>
      </w:r>
      <w:proofErr w:type="spellEnd"/>
      <w:proofErr w:type="gram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радиобелсенді</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элементтер</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ашылды</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бұл</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еңбектер</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әлі</w:t>
      </w:r>
      <w:proofErr w:type="spellEnd"/>
      <w:r w:rsidRPr="004C7C78">
        <w:rPr>
          <w:rFonts w:ascii="Times New Roman" w:eastAsia="Times New Roman" w:hAnsi="Times New Roman" w:cs="Times New Roman"/>
          <w:sz w:val="29"/>
          <w:szCs w:val="29"/>
          <w:lang w:eastAsia="ru-RU"/>
        </w:rPr>
        <w:t xml:space="preserve"> де </w:t>
      </w:r>
      <w:proofErr w:type="spellStart"/>
      <w:r w:rsidRPr="004C7C78">
        <w:rPr>
          <w:rFonts w:ascii="Times New Roman" w:eastAsia="Times New Roman" w:hAnsi="Times New Roman" w:cs="Times New Roman"/>
          <w:sz w:val="29"/>
          <w:szCs w:val="29"/>
          <w:lang w:eastAsia="ru-RU"/>
        </w:rPr>
        <w:t>жалғасуда</w:t>
      </w:r>
      <w:proofErr w:type="spellEnd"/>
      <w:r w:rsidRPr="004C7C78">
        <w:rPr>
          <w:rFonts w:ascii="Times New Roman" w:eastAsia="Times New Roman" w:hAnsi="Times New Roman" w:cs="Times New Roman"/>
          <w:sz w:val="29"/>
          <w:szCs w:val="29"/>
          <w:lang w:eastAsia="ru-RU"/>
        </w:rPr>
        <w:t xml:space="preserve">. Осы </w:t>
      </w:r>
      <w:proofErr w:type="spellStart"/>
      <w:r w:rsidRPr="004C7C78">
        <w:rPr>
          <w:rFonts w:ascii="Times New Roman" w:eastAsia="Times New Roman" w:hAnsi="Times New Roman" w:cs="Times New Roman"/>
          <w:sz w:val="29"/>
          <w:szCs w:val="29"/>
          <w:lang w:eastAsia="ru-RU"/>
        </w:rPr>
        <w:t>айтылғандардың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барлығы</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Менделеевтің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периодтық</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заңды</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ашуы</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сәті</w:t>
      </w:r>
      <w:proofErr w:type="spellEnd"/>
      <w:r w:rsidRPr="004C7C78">
        <w:rPr>
          <w:rFonts w:ascii="Times New Roman" w:eastAsia="Times New Roman" w:hAnsi="Times New Roman" w:cs="Times New Roman"/>
          <w:sz w:val="29"/>
          <w:szCs w:val="29"/>
          <w:lang w:eastAsia="ru-RU"/>
        </w:rPr>
        <w:t xml:space="preserve"> </w:t>
      </w:r>
      <w:proofErr w:type="spellStart"/>
      <w:proofErr w:type="gramStart"/>
      <w:r w:rsidRPr="004C7C78">
        <w:rPr>
          <w:rFonts w:ascii="Times New Roman" w:eastAsia="Times New Roman" w:hAnsi="Times New Roman" w:cs="Times New Roman"/>
          <w:sz w:val="29"/>
          <w:szCs w:val="29"/>
          <w:lang w:eastAsia="ru-RU"/>
        </w:rPr>
        <w:t>т</w:t>
      </w:r>
      <w:proofErr w:type="gramEnd"/>
      <w:r w:rsidRPr="004C7C78">
        <w:rPr>
          <w:rFonts w:ascii="Times New Roman" w:eastAsia="Times New Roman" w:hAnsi="Times New Roman" w:cs="Times New Roman"/>
          <w:sz w:val="29"/>
          <w:szCs w:val="29"/>
          <w:lang w:eastAsia="ru-RU"/>
        </w:rPr>
        <w:t>үскен</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іс</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емес</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терең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ғылыми</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танымдық</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маңызы</w:t>
      </w:r>
      <w:proofErr w:type="spellEnd"/>
      <w:r w:rsidRPr="004C7C78">
        <w:rPr>
          <w:rFonts w:ascii="Times New Roman" w:eastAsia="Times New Roman" w:hAnsi="Times New Roman" w:cs="Times New Roman"/>
          <w:sz w:val="29"/>
          <w:szCs w:val="29"/>
          <w:lang w:eastAsia="ru-RU"/>
        </w:rPr>
        <w:t xml:space="preserve"> бар </w:t>
      </w:r>
      <w:proofErr w:type="spellStart"/>
      <w:r w:rsidRPr="004C7C78">
        <w:rPr>
          <w:rFonts w:ascii="Times New Roman" w:eastAsia="Times New Roman" w:hAnsi="Times New Roman" w:cs="Times New Roman"/>
          <w:sz w:val="29"/>
          <w:szCs w:val="29"/>
          <w:lang w:eastAsia="ru-RU"/>
        </w:rPr>
        <w:t>табиғаттың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іргелі</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заңдарының</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бірі</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екенін</w:t>
      </w:r>
      <w:proofErr w:type="spellEnd"/>
      <w:r w:rsidRPr="004C7C78">
        <w:rPr>
          <w:rFonts w:ascii="Times New Roman" w:eastAsia="Times New Roman" w:hAnsi="Times New Roman" w:cs="Times New Roman"/>
          <w:sz w:val="29"/>
          <w:szCs w:val="29"/>
          <w:lang w:eastAsia="ru-RU"/>
        </w:rPr>
        <w:t xml:space="preserve"> </w:t>
      </w:r>
      <w:proofErr w:type="spellStart"/>
      <w:r w:rsidRPr="004C7C78">
        <w:rPr>
          <w:rFonts w:ascii="Times New Roman" w:eastAsia="Times New Roman" w:hAnsi="Times New Roman" w:cs="Times New Roman"/>
          <w:sz w:val="29"/>
          <w:szCs w:val="29"/>
          <w:lang w:eastAsia="ru-RU"/>
        </w:rPr>
        <w:t>дәлелдейді</w:t>
      </w:r>
      <w:proofErr w:type="spellEnd"/>
      <w:r w:rsidRPr="004C7C78">
        <w:rPr>
          <w:rFonts w:ascii="Times New Roman" w:eastAsia="Times New Roman" w:hAnsi="Times New Roman" w:cs="Times New Roman"/>
          <w:sz w:val="29"/>
          <w:szCs w:val="29"/>
          <w:lang w:eastAsia="ru-RU"/>
        </w:rPr>
        <w:t>.</w:t>
      </w:r>
    </w:p>
    <w:p w:rsidR="00B02B2A" w:rsidRDefault="00B02B2A" w:rsidP="004D216C">
      <w:pPr>
        <w:spacing w:line="240" w:lineRule="auto"/>
      </w:pPr>
    </w:p>
    <w:sectPr w:rsidR="00B02B2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17B0"/>
    <w:rsid w:val="001209E0"/>
    <w:rsid w:val="004B7931"/>
    <w:rsid w:val="004C7C78"/>
    <w:rsid w:val="004D216C"/>
    <w:rsid w:val="005114EE"/>
    <w:rsid w:val="005A4726"/>
    <w:rsid w:val="0067480B"/>
    <w:rsid w:val="008017B0"/>
    <w:rsid w:val="0080794D"/>
    <w:rsid w:val="0086247F"/>
    <w:rsid w:val="008D4DC1"/>
    <w:rsid w:val="009251FC"/>
    <w:rsid w:val="00B02B2A"/>
    <w:rsid w:val="00B4394F"/>
    <w:rsid w:val="00BE66DA"/>
    <w:rsid w:val="00C771FA"/>
    <w:rsid w:val="00D0347D"/>
    <w:rsid w:val="00D71BEE"/>
    <w:rsid w:val="00F36FB2"/>
    <w:rsid w:val="00FC5B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7821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926</Words>
  <Characters>5284</Characters>
  <Application>Microsoft Office Word</Application>
  <DocSecurity>0</DocSecurity>
  <Lines>44</Lines>
  <Paragraphs>12</Paragraphs>
  <ScaleCrop>false</ScaleCrop>
  <Company/>
  <LinksUpToDate>false</LinksUpToDate>
  <CharactersWithSpaces>6198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2019-10-12T10:37:00Z</dcterms:created>
  <dcterms:modified xsi:type="dcterms:W3CDTF">2019-10-12T11:27:00Z</dcterms:modified>
</cp:coreProperties>
</file>